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D0" w:rsidRDefault="002667B9" w:rsidP="003453D0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</w:t>
      </w:r>
      <w:r w:rsidR="003453D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                 </w:t>
      </w:r>
      <w:r w:rsidR="003453D0" w:rsidRPr="003453D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</w:t>
      </w:r>
      <w:r w:rsidR="003453D0" w:rsidRPr="008F03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3453D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0A14442" wp14:editId="15C459B1">
            <wp:extent cx="24765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3D0" w:rsidRPr="008F03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="003453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</w:t>
      </w:r>
      <w:r w:rsidR="003453D0" w:rsidRPr="008F03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="003453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3453D0" w:rsidRPr="008F03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453D0" w:rsidRPr="003453D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</w:t>
      </w:r>
      <w:r w:rsidR="003453D0" w:rsidRPr="003453D0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    </w:t>
      </w:r>
      <w:r w:rsidR="003453D0" w:rsidRPr="008F037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       </w:t>
      </w:r>
      <w:r w:rsidR="003453D0" w:rsidRPr="003453D0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</w:t>
      </w:r>
      <w:r w:rsidR="003453D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8B19A3E" wp14:editId="4077062E">
            <wp:extent cx="23526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3D0" w:rsidRPr="003453D0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                </w:t>
      </w:r>
      <w:r w:rsidR="003453D0" w:rsidRPr="008F037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  </w:t>
      </w:r>
    </w:p>
    <w:p w:rsidR="003453D0" w:rsidRDefault="003453D0" w:rsidP="003453D0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3453D0" w:rsidRPr="008F037F" w:rsidRDefault="003453D0" w:rsidP="003453D0">
      <w:pPr>
        <w:pBdr>
          <w:bottom w:val="single" w:sz="6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МИНИСТЕРСТВОТО НА ОБРАЗОВАНИЕТО И НАУКАТА</w:t>
      </w:r>
      <w:r w:rsidRPr="008F037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                      </w:t>
      </w:r>
      <w:r w:rsidRPr="003453D0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   </w:t>
      </w:r>
    </w:p>
    <w:p w:rsidR="003453D0" w:rsidRDefault="003453D0" w:rsidP="003453D0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F037F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</w:t>
      </w:r>
    </w:p>
    <w:p w:rsidR="00FA0C83" w:rsidRPr="00FA0C83" w:rsidRDefault="003453D0" w:rsidP="00FA0C83">
      <w:pPr>
        <w:tabs>
          <w:tab w:val="num" w:pos="18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</w:pPr>
      <w:r w:rsidRPr="003453D0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</w:t>
      </w:r>
      <w:r w:rsidRPr="008F037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   </w:t>
      </w:r>
      <w:r w:rsidR="00FA0C83" w:rsidRPr="00FA0C8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Стартираха дейностите по проект BG05M2ОP001-2.011-0001 „Подкрепа за успех“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hyperlink r:id="rId7" w:history="1">
        <w:r w:rsidRPr="00FA0C8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bg-BG"/>
          </w:rPr>
          <w:t>https://podkrepazauspeh.mon.bg/</w:t>
        </w:r>
      </w:hyperlink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hyperlink r:id="rId8" w:tgtFrame="_blank" w:tooltip="Стартираха дейностите по проект BG05M2ОP001-2.011-0001 „Подкрепа за успех“" w:history="1">
        <w:r w:rsidRPr="00FA0C8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bg-BG"/>
          </w:rPr>
          <w:t>Стартираха дейностите по проект BG05M2ОP001-2.011-0001 „Подкрепа за успех“</w:t>
        </w:r>
      </w:hyperlink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Стартира работата по изпълнение на </w:t>
      </w:r>
      <w:r w:rsidRPr="00FA0C8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проект BG05M2ОP001-2.011-0001 „Подкрепа за успех“.</w:t>
      </w: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 Министерството на образованието и науката (МОН) e конкретен бенефициент чрез процедура за директно предоставяне „Подкрепа за успех“ по Оперативна програма „Наука и образование за интелигентен растеж“ (ОП НОИР) 2014-2020 г., съфинансирана от Европейския съюз чрез Европейските структурни и инвестиционни фондове.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Проект „Подкрепа за успех“ е на обща стойност от 127 759 359,94 лв. и с продължителност 30 месеца, считано от 28.02.2019 г.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Проектът е за подкрепа на всички деца, които имат затруднения с усвояване на учебното съдържание по различни предмети. Основната цел е да се подпомогне равния достъп до качествено образование и по-пълното обхващане на учениците в училищното образование чрез дейности за преодоляване на затруднения в обучението и пропуски при усвояването на учебното съдържание, както и за развитие на потенциала и възможностите им за успешно завършване на средно образование и за бъдеща социална, професионална и личностна реализация.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 резултат на дейностите трябва да се постигне намаляване на дела на преждевременно напусналите образователната система и системата на обучение, както и към повторното им включване. Фокусът е към ученици в начален и прогимназиален етап. В зависимост от индивидуалните потребности ще се извършват дейности за допълване, развитие и надграждане на компетентности, придобити в </w:t>
      </w: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t>задължителните часове, както и за мотивиране на учениците за задържанe в училище и за предотвратяване на преждевременното напускане.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Заложените индикатори за изпълнение на проекта са:</w:t>
      </w:r>
    </w:p>
    <w:p w:rsidR="00FA0C83" w:rsidRPr="00FA0C83" w:rsidRDefault="00FA0C83" w:rsidP="00FA0C83">
      <w:pPr>
        <w:numPr>
          <w:ilvl w:val="0"/>
          <w:numId w:val="5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Училища, предлагащи дейности за повишаване мотивацията за учене, чрез развитие на специфични знания, умения и компетентности – 1 500</w:t>
      </w:r>
    </w:p>
    <w:p w:rsidR="00FA0C83" w:rsidRPr="00FA0C83" w:rsidRDefault="00FA0C83" w:rsidP="00FA0C83">
      <w:pPr>
        <w:numPr>
          <w:ilvl w:val="0"/>
          <w:numId w:val="5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Брой ученици, обхванати от дейности по кариерно ориентиране – 47 340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Специфичен индикатор за процедурата „Подкрепа за успех“: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• Ученици в риск от отпадане от образователната система, включени в дейности по процедурата – 120 000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Очакван резултат: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• Относителен дял на учениците, напуснали по необективни причини формалното образование от общия брой ученици – не повече от 1,43%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Целеви групи в проект „Подкрепа за успех“ са:</w:t>
      </w:r>
    </w:p>
    <w:p w:rsidR="00FA0C83" w:rsidRPr="00FA0C83" w:rsidRDefault="00FA0C83" w:rsidP="00FA0C83">
      <w:pPr>
        <w:numPr>
          <w:ilvl w:val="0"/>
          <w:numId w:val="6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ученици в риск от отпадане;</w:t>
      </w:r>
    </w:p>
    <w:p w:rsidR="00FA0C83" w:rsidRPr="00FA0C83" w:rsidRDefault="00FA0C83" w:rsidP="00FA0C83">
      <w:pPr>
        <w:numPr>
          <w:ilvl w:val="0"/>
          <w:numId w:val="6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ученици, на които е необходимо предоставяне на услуги по кариерно ориентиране в прехода от прогимназиален към гимназиален етап на образование;</w:t>
      </w:r>
    </w:p>
    <w:p w:rsidR="00FA0C83" w:rsidRPr="00FA0C83" w:rsidRDefault="00FA0C83" w:rsidP="00FA0C83">
      <w:pPr>
        <w:numPr>
          <w:ilvl w:val="0"/>
          <w:numId w:val="6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ученици в училищата с по-ниска концентрация на ученици в риск от ранно отпадане;</w:t>
      </w:r>
    </w:p>
    <w:p w:rsidR="00FA0C83" w:rsidRPr="00FA0C83" w:rsidRDefault="00FA0C83" w:rsidP="00FA0C83">
      <w:pPr>
        <w:numPr>
          <w:ilvl w:val="0"/>
          <w:numId w:val="6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педагогически специалисти и др. заинтересовани страни (родители, представители на неправителствени организации, образователни медиатори, социални работници, ромски авторитети и лидери и др.).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МОН разработи Методология за определяне на училищата, които ще участват в проекта: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Към момента на стартиране в проекта – 28.02.2019 г. в изпълнението на дейностите ще бъдат включени 1 652 училища, от които 885 с висока концентрация на ученици от уязвими групи, а 767 училища с по-ниска концентрация на ученици от уязвими групи са определени по следните допълнителни критерии:</w:t>
      </w:r>
    </w:p>
    <w:p w:rsidR="00FA0C83" w:rsidRPr="00FA0C83" w:rsidRDefault="00FA0C83" w:rsidP="00FA0C83">
      <w:pPr>
        <w:numPr>
          <w:ilvl w:val="0"/>
          <w:numId w:val="7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t>Брой ученици с над 100 извинени и над 10 неизвинени отсъствия;</w:t>
      </w:r>
    </w:p>
    <w:p w:rsidR="00FA0C83" w:rsidRPr="00FA0C83" w:rsidRDefault="00FA0C83" w:rsidP="00FA0C83">
      <w:pPr>
        <w:numPr>
          <w:ilvl w:val="0"/>
          <w:numId w:val="7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Резултати от НВО след IV клас по български език и литература;</w:t>
      </w:r>
    </w:p>
    <w:p w:rsidR="00FA0C83" w:rsidRPr="00FA0C83" w:rsidRDefault="00FA0C83" w:rsidP="00FA0C83">
      <w:pPr>
        <w:numPr>
          <w:ilvl w:val="0"/>
          <w:numId w:val="7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Резултати от НВО след VII клас по български език;</w:t>
      </w:r>
    </w:p>
    <w:p w:rsidR="00FA0C83" w:rsidRPr="00FA0C83" w:rsidRDefault="00FA0C83" w:rsidP="00FA0C83">
      <w:pPr>
        <w:numPr>
          <w:ilvl w:val="0"/>
          <w:numId w:val="7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Резултати от НВО след VII клас по математика;</w:t>
      </w:r>
    </w:p>
    <w:p w:rsidR="00FA0C83" w:rsidRPr="00FA0C83" w:rsidRDefault="00FA0C83" w:rsidP="00FA0C83">
      <w:pPr>
        <w:numPr>
          <w:ilvl w:val="0"/>
          <w:numId w:val="7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Резултати от задължителния държавен изпит по български език и литература след XII клас.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Списъкът с училищата, които ще участват в проекта, ще се актуализира за всяка учебна година – 2019/2020 и 2020/2021.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Демаркация с други проекти, финансирани със средства по ОП НОИР 2014-2020 г.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 цел минимизиране на риска от дублиране на дейности, разходи и включване на едни и същи лица от целевите групи в идентични дейности, финансирани едновременно по различни проекти, е извършена демаркация за училищата, участващи в интегрирано проектно предложение BG05M9OP001-2.018 „Социално-икономическа интеграция на уязвими групи. Интегрирани мерки за подобряване достъпа до образование“– Компонент 1 (Интегрирана схема между ОП РЧР и ОП НОИР).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Допустими дейности по проект „Подкрепа за успех“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Дейност 1. Изработване на инструментариум за ранно идентифициране на ученици в риск от преждевременно напускане на образователната система и за диференциран подход при определяне на потребностите им от предоставяне на индивидуална подкрепа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Дейността цели да се създаде и внедри в работата на педагогическите специалисти инструментариум (методика, включваща различни инструменти за оценка на системните пропуски и затрудненията при усвояване на учебното съдържание от учениците), въз основа на който ще може:</w:t>
      </w:r>
    </w:p>
    <w:p w:rsidR="00FA0C83" w:rsidRPr="00FA0C83" w:rsidRDefault="00FA0C83" w:rsidP="00FA0C83">
      <w:pPr>
        <w:numPr>
          <w:ilvl w:val="0"/>
          <w:numId w:val="8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да се идентифицират учениците в риск от преждевременно напускане на образователната система;</w:t>
      </w:r>
    </w:p>
    <w:p w:rsidR="00FA0C83" w:rsidRPr="00FA0C83" w:rsidRDefault="00FA0C83" w:rsidP="00FA0C83">
      <w:pPr>
        <w:numPr>
          <w:ilvl w:val="0"/>
          <w:numId w:val="8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да се определят конкретните потребности от предоставяне на индивидуална подкрепа на всеки ученик в риск от преждевременно напускане на образователната система;</w:t>
      </w:r>
    </w:p>
    <w:p w:rsidR="00FA0C83" w:rsidRPr="00FA0C83" w:rsidRDefault="00FA0C83" w:rsidP="00FA0C83">
      <w:pPr>
        <w:numPr>
          <w:ilvl w:val="0"/>
          <w:numId w:val="8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да се организират допълнителни обучения като част от общата подкрепа за личностно развитие за преодоляване на системните пропуски и/или за превенция на затрудненията на учениците. Прилагането на инструментариума следва да позволи ранно </w:t>
      </w: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t>идентифициране на групи ученици с различни пропуски и затруднения при усвояване на учебното съдържание и прилагане на диференциран подход при определяне на потребностите им от индивидуална подкрепа, както и да подпомогне учителите при планиране на теми, методи и подходи и при подбора на конкретните образователни материали, с които да работят с учениците в риск от преждевременно напускане на образователната система.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Дейност 2. Организиране и провеждане на обучения на педагогическите специалисти за прилагане на инструментариума за ранно идентифициране на ученици в риск от преждевременно напускане на образователната система и за диференциран подход при определяне на потребностите им от предоставяне на индивидуална подкрепа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Около 10 500 учители ще бъдат обучени как да идентифицират навреме учениците в риск.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Обученията на педагогическите специалисти са насочени към повишаване на професионалната им компетентност за идентифициране на ученици в риск от преждевременно напускане на образователната система и за прилагане на диференциран подход при определяне на потребностите на учениците от допълнително обучение като част от общата подкрепа за личностното им развитие.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 рамките на обученията педагогическите специалисти ще се запознаят със спецификата на инструментариума за идентифициране на пропуските и затрудненията при усвояването на учебното съдържание за различни групи ученици в различни етапи на образование и за овладяване на техники за работа с учениците за преодоляване на пропуските и затрудненията им в обучението. Целта е повишаване на мотивацията на учениците за обучение и задържането им в образователната система.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Обученията ще са отворени за всички желаещи педагогически специалисти, които ще прилагат инструментариума в училищата, включени в проекта. Включването на педагогическите специалисти в обученията е чрез прилагане на принципите за доброволно участие и за подбор на ниво „училище“.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Дейност 3.Осъществяване на обща подкрепа за личностно развитие на учениците в съответствие с чл. 17 и чл. 27 от Наредбата за приобщаващото образование чрез допълнително обучение по учебни предмети за превенция на обучителни затруднения и/или за преодоляване на системни пропуски при усвояването на учебното съдържание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t>Дейността обхваща допълнителни обучения по учебни предмети за превенция на обучителни затруднения и/или преодоляване на системни пропуски при усвояването на учебното съдържание в съответствие с индивидуалните потребности на всеки ученик чрез осъществяване на обща подкрепа за личностно развитие съгласно чл. 17, 27 и 30 от Наредбата за приобщаващо образование.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Тази дейност е насочена към идентифицираните ученици в риск от преждевременно напускане, които се обучават в училища с висока концентрация на такива ученици, и предвижда: допълнителни обучения по български език и литература и по математика – за ученици от началния етап на основното образование; приоритетно по български език и литература, по математика и по природни науки – за ученици от прогимназиалния и от първи гимназиален етап; по други учебни предмети, в т.ч. и от професионалната подготовка, по които учениците имат натрупани пропуски, които са причина за ниски образователни резултати и за невъзможност да завършат успешно клас, етап или степен, което води до демотивация и отпадане от училище; по български език като чужд – за ученици, за които българският език не е майчин, с цел подкрепа на приобщаването им и за намаляване на риска от преждевременно напускане на образователната система.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Дейност 4. Допълнителни обучения във втори гимназиален етап за преодоляване на пропуски при усвояването на учебното съдържание и/или за актуализация на компетентностите с цел успешно полагане на държавния зрелостен изпит по български език и литература, както и държавни зрелостни изпити по други предмети от общообразователната подготовка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Дейността е насочена към ученици от класовете от втория гимназиален етап на образование за провеждане на допълнителни обучения за преодоляване на пропуски при усвояването на учебното съдържание и/или за актуализация на компетентностите с цел успешно полагане на държавния зрелостен изпит (ДЗИ) по български език и литература, както и на държавните зрелостни изпити по други предмети от общообразователната подготовка.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Изпълнението на дейността следва да спомогне за намаляване на броя на преждевременно напусналите образователната система и/или увеличаване на броя на успешно завършилите средно образование.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Дейност 5. Осъществяване на обща подкрепа чрез осигуряване на занимания по интереси за стимулиране на творческите изяви и за повишаване на мотивацията за учене – за учениците от училищата с по-ниска концентрация на ученици в риск от ранно отпадане (минимум 2% от общия брой на учениците в съответното училище), в т.ч. и тези, участващи в дейност 3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t>С до 15 процента от средствата по проекта в част от училищата, включени в проекта, ще се финансират занимания по интереси.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Дейността е насочена към ученици, които се обучават в училища с по-ниска концентрация на ученици в риск от ранно отпадане. Целта е да се повиши мотивацията за учене на учениците в риск от отпадане посредством организиране на съвместни занимания по интереси и стимулиране на творческите изяви чрез включване в изпълнението на дейността и на ученици, извън целевата група. Заниманията се организират приоритетно в тематичните направления: „Дигитална креативност“, „Природни науки“, „Математика“, „Технологии“, „Изкуства и култура“, „Гражданско образование“, „Екологично образование и здравословен начин на живот“, „Спорт“, както и в други направления съобразно желанията и интересите на учениците и възможностите на училището.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Разработеното от ръководителите на групи съдържание на заниманията по интереси няма да дублира съдържанието на учебните предмети и ще се съобразява с възрастта, възможностите и интересите на учениците, към които е насочено.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</w:t>
      </w:r>
      <w:r w:rsidRPr="00FA0C8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ейност 6. Осъществяване на обща подкрепа чрез кариерно ориентиране с цел подготовка за преход към следваща степен, за мотивация за продължаване на образованието, за участие на пазара на труда, кариерно ориентиране за учениците от прогимназиалния етап на образование (от 5-ти до 7-ми клас) посредством центровете за подкрепа за личностно развитие, включително и по обучителната система STEM, когато е приложимо и др.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Дейността има за цел да мотивира и насочва към системата на професионалното образование учениците в риск от отпадане, което от своя страна да допринесе за намаляване броя на преждевременно напусналите образователната система. Изпълнението на дейността ще създаде информационни и диагностични ресурси за осигуряване на устойчивост в работата по кариерно ориентиране с учениците от V-VII клас, които са в риск от преждевременно напускане на образователната система. Дейността ще надгради постигнатите резултати по проект BG05M2OP001-2.001-0001-C07 „Система за кариерно ориентиране в училищното образование“, финансиран по ОН ПОИР 2014 – 2020 г. За изпълнение на дейността ще бъде разработен инструментариум за кариерно ориентиране на ученици от V до VII клас в риск от преждевременно напускане на образователната система.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Дейностите за кариерно ориентиране на минимум 47 340 ученици от V до VII клас от училищата, включени в проекта, ще се извършва от кариерните консултанти на центровете за подкрепа за личностно развитие на два етапа:</w:t>
      </w:r>
    </w:p>
    <w:p w:rsidR="00FA0C83" w:rsidRPr="00FA0C83" w:rsidRDefault="00FA0C83" w:rsidP="00FA0C83">
      <w:pPr>
        <w:numPr>
          <w:ilvl w:val="0"/>
          <w:numId w:val="9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t>групови дейности за запознаване или информиране за професии с първа, втора и трета степен на професионална квалификация от СППОО;</w:t>
      </w:r>
    </w:p>
    <w:p w:rsidR="00FA0C83" w:rsidRPr="00FA0C83" w:rsidRDefault="00FA0C83" w:rsidP="00FA0C83">
      <w:pPr>
        <w:numPr>
          <w:ilvl w:val="0"/>
          <w:numId w:val="9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определяне на професионалните интереси на учениците (дейността се провежда индивидуално).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Дейност 7. Дейности за работа с родителите чрез включване на образователни медиатори, социални работници, ромски авторитети и лидери, представители на неправителствени организации и др. заинтересовани лица в образователния процес и насърчаване на сътрудничеството с педагогическите специалисти за намаляване на риска от преждевременно напускане на образователната система от учениците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Дейността е насочена към намаляване на риска от преждевременно напускане на образователната система от учениците, чрез включването на родителите на учениците в риск от отпадане от образователната система. Основна роля в изпълнението на дейността имат образователни медиатори, социални работници, ромски авторитети и лидери, представители на НПО и други заинтересовани лица, които да подпомогнат приобщаването на родителите към образователния процес и да спомогнат за по-ефективното сътрудничество с педагогическите специалисти. Дейността ще се реализира чрез:</w:t>
      </w:r>
    </w:p>
    <w:p w:rsidR="00FA0C83" w:rsidRPr="00FA0C83" w:rsidRDefault="00FA0C83" w:rsidP="00FA0C83">
      <w:pPr>
        <w:numPr>
          <w:ilvl w:val="0"/>
          <w:numId w:val="10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разработване на информационни материали и др., насочени към родителите на ученици в риск от отпадане от образователната система;</w:t>
      </w:r>
    </w:p>
    <w:p w:rsidR="00FA0C83" w:rsidRPr="00FA0C83" w:rsidRDefault="00FA0C83" w:rsidP="00FA0C83">
      <w:pPr>
        <w:numPr>
          <w:ilvl w:val="0"/>
          <w:numId w:val="10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провеждане на кампании, лектории, срещи и други събития от училищата съвместно с представители на общините, РУО и други заинтересовани страни за насърчаване на сътрудничеството между тях с цел намаляване на риска от отпадане;</w:t>
      </w:r>
    </w:p>
    <w:p w:rsidR="00FA0C83" w:rsidRPr="00FA0C83" w:rsidRDefault="00FA0C83" w:rsidP="00FA0C83">
      <w:pPr>
        <w:numPr>
          <w:ilvl w:val="0"/>
          <w:numId w:val="10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подбор и назначаване на образователни медиатори и/или социални работници и др.;</w:t>
      </w:r>
    </w:p>
    <w:p w:rsidR="00FA0C83" w:rsidRPr="00FA0C83" w:rsidRDefault="00FA0C83" w:rsidP="00FA0C83">
      <w:pPr>
        <w:numPr>
          <w:ilvl w:val="0"/>
          <w:numId w:val="10"/>
        </w:num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организиране и провеждане на еднодневни семинари с директорите, образователните медиатори и социални работници за работа с родителската общност.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Акцент на дейността е осигуряване на психологическа и социална подкрепа на родителите на деца от уязвимите групи за преодоляване и приемане на различието, формиране на умения у родителите за преосмисляне на ценностната система, здравословен начин на живот в семействата им и активното им социално приобщаване.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lastRenderedPageBreak/>
        <w:t>Дейност 8. Участие в междуучилищни дейности по т. 3, 4 и 5. Отделното училище ще може да инициира изготвянето на междуучилищна програма, да се включва в такава предложена от друго(и) училище(а) или да се присъедини към дейности, чиито реализация е вече стартирала</w:t>
      </w:r>
      <w:bookmarkStart w:id="0" w:name="_GoBack"/>
      <w:bookmarkEnd w:id="0"/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Междуучилищните дейности ще се провеждат съвместно от две или повече училища. Дейността следва да се изпълнява от училищата с по-ниска концентрация на ученици от уязвими групи съвместно с училищата, определени в Наредбата за финансирането на институциите в системата на предучилищното и училищното образование. В зависимост от конкретната тематика на междуучилищната дейност или вида на инициативата (междуучилищни конкурси, състезания, концерти и др.) в нея могат да участват групи със сходни или различни дейности за занимания по интереси, както и да се организират междуучилищни дейности с ученици, включени в допълнителни обучения по Дейности 3 и 4.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FA0C8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Всяко училище от всички включени по проекта е планирано да участва в не по-малко от шест междуучилищни събития (междуучилищни конкурси, състезания, концерти и др.) на година.</w:t>
      </w:r>
    </w:p>
    <w:p w:rsidR="00FA0C83" w:rsidRPr="00FA0C83" w:rsidRDefault="00FA0C83" w:rsidP="00FA0C83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hyperlink r:id="rId9" w:tgtFrame="_blank" w:tooltip="Стартираха дейностите по проект BG05M2ОP001-2.011-0001 „Подкрепа за успех“" w:history="1">
        <w:r w:rsidRPr="00FA0C83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bg-BG"/>
          </w:rPr>
          <w:t>Стартираха дейностите по проект BG05M2ОP001-2.011-0001 „Подкрепа за успех“</w:t>
        </w:r>
      </w:hyperlink>
    </w:p>
    <w:p w:rsidR="003453D0" w:rsidRDefault="003453D0" w:rsidP="003453D0">
      <w:pPr>
        <w:tabs>
          <w:tab w:val="num" w:pos="180"/>
          <w:tab w:val="left" w:pos="113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F037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   </w:t>
      </w:r>
      <w:r w:rsidRPr="003453D0">
        <w:rPr>
          <w:rFonts w:ascii="Times New Roman" w:eastAsia="Times New Roman" w:hAnsi="Times New Roman" w:cs="Times New Roman"/>
          <w:noProof/>
          <w:sz w:val="24"/>
          <w:szCs w:val="24"/>
          <w:lang w:val="ru-RU" w:eastAsia="bg-BG"/>
        </w:rPr>
        <w:t xml:space="preserve"> </w:t>
      </w:r>
    </w:p>
    <w:p w:rsidR="00D14A3F" w:rsidRPr="00D14A3F" w:rsidRDefault="00D14A3F" w:rsidP="00D14A3F">
      <w:pPr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4A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НУ“ Васил Петлешков“ се сформират 5 групи по Проект „Подкрепа за успех“</w:t>
      </w:r>
    </w:p>
    <w:p w:rsidR="00D14A3F" w:rsidRPr="00D14A3F" w:rsidRDefault="00D14A3F" w:rsidP="00D14A3F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14A3F" w:rsidRPr="00D14A3F" w:rsidRDefault="00D14A3F" w:rsidP="00D14A3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4A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1- ва група   - БЕЛ                            - ръководител Таня Мишева</w:t>
      </w:r>
    </w:p>
    <w:p w:rsidR="00D14A3F" w:rsidRPr="00D14A3F" w:rsidRDefault="00D14A3F" w:rsidP="00D14A3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4A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2 - ра група   - БЕЛ                           - ръководител Мария Апостолова</w:t>
      </w:r>
    </w:p>
    <w:p w:rsidR="00D14A3F" w:rsidRPr="00D14A3F" w:rsidRDefault="00D14A3F" w:rsidP="00D14A3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4A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 –та група   - БЕЛ                            - ръководител Таня Валинкова</w:t>
      </w:r>
    </w:p>
    <w:p w:rsidR="00D14A3F" w:rsidRDefault="00D14A3F" w:rsidP="00D14A3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4A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 – та група   - БЕЛ                           -ръководител Антоанета Ценова</w:t>
      </w:r>
    </w:p>
    <w:p w:rsidR="009F0686" w:rsidRPr="00D14A3F" w:rsidRDefault="00D14A3F" w:rsidP="00D14A3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4A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5 – та група   - БЕЛ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-ръководител Георги Христо</w:t>
      </w:r>
    </w:p>
    <w:sectPr w:rsidR="009F0686" w:rsidRPr="00D14A3F" w:rsidSect="003453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155"/>
    <w:multiLevelType w:val="multilevel"/>
    <w:tmpl w:val="5362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C3C5A"/>
    <w:multiLevelType w:val="hybridMultilevel"/>
    <w:tmpl w:val="D3445694"/>
    <w:lvl w:ilvl="0" w:tplc="040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6395B"/>
    <w:multiLevelType w:val="hybridMultilevel"/>
    <w:tmpl w:val="B5D8D48C"/>
    <w:lvl w:ilvl="0" w:tplc="0402000B">
      <w:start w:val="1"/>
      <w:numFmt w:val="bullet"/>
      <w:lvlText w:val=""/>
      <w:lvlJc w:val="left"/>
      <w:pPr>
        <w:ind w:left="18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" w15:restartNumberingAfterBreak="0">
    <w:nsid w:val="1068208D"/>
    <w:multiLevelType w:val="multilevel"/>
    <w:tmpl w:val="138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C1E34"/>
    <w:multiLevelType w:val="multilevel"/>
    <w:tmpl w:val="CA18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26D65"/>
    <w:multiLevelType w:val="multilevel"/>
    <w:tmpl w:val="0362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5221B"/>
    <w:multiLevelType w:val="hybridMultilevel"/>
    <w:tmpl w:val="E4EE28E2"/>
    <w:lvl w:ilvl="0" w:tplc="510A6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15F6D"/>
    <w:multiLevelType w:val="hybridMultilevel"/>
    <w:tmpl w:val="326E13F8"/>
    <w:lvl w:ilvl="0" w:tplc="0402000B">
      <w:start w:val="1"/>
      <w:numFmt w:val="bullet"/>
      <w:lvlText w:val=""/>
      <w:lvlJc w:val="left"/>
      <w:pPr>
        <w:ind w:left="18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8" w15:restartNumberingAfterBreak="0">
    <w:nsid w:val="45B748DB"/>
    <w:multiLevelType w:val="multilevel"/>
    <w:tmpl w:val="5566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9A3F1C"/>
    <w:multiLevelType w:val="multilevel"/>
    <w:tmpl w:val="B080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D0"/>
    <w:rsid w:val="002667B9"/>
    <w:rsid w:val="003453D0"/>
    <w:rsid w:val="009F0686"/>
    <w:rsid w:val="00D14A3F"/>
    <w:rsid w:val="00F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4F53"/>
  <w15:docId w15:val="{2BFC2F06-2126-4138-950A-0490178D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D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0C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14A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A0C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A0C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bg/upload/19689/podkrepa-za-uspeh-2105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dkrepazauspeh.mon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n.bg/upload/19689/podkrepa-za-uspeh-2105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2506</Words>
  <Characters>14288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</dc:creator>
  <cp:keywords/>
  <dc:description/>
  <cp:lastModifiedBy>Tanq</cp:lastModifiedBy>
  <cp:revision>3</cp:revision>
  <cp:lastPrinted>2019-10-09T06:55:00Z</cp:lastPrinted>
  <dcterms:created xsi:type="dcterms:W3CDTF">2021-01-01T13:52:00Z</dcterms:created>
  <dcterms:modified xsi:type="dcterms:W3CDTF">2021-01-01T14:07:00Z</dcterms:modified>
</cp:coreProperties>
</file>